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8B8" w:rsidRDefault="00B758B8" w:rsidP="00B758B8">
      <w:pPr>
        <w:pStyle w:val="10"/>
        <w:keepNext/>
        <w:keepLines/>
        <w:shd w:val="clear" w:color="auto" w:fill="auto"/>
        <w:spacing w:before="0" w:after="106" w:line="200" w:lineRule="exact"/>
      </w:pPr>
      <w:r>
        <w:t>Файловая</w:t>
      </w:r>
      <w:r>
        <w:t xml:space="preserve"> структур</w:t>
      </w:r>
      <w:r>
        <w:t>а</w:t>
      </w:r>
    </w:p>
    <w:p w:rsidR="001638A5" w:rsidRDefault="00325008">
      <w:pPr>
        <w:pStyle w:val="20"/>
        <w:shd w:val="clear" w:color="auto" w:fill="auto"/>
      </w:pPr>
      <w:r>
        <w:t xml:space="preserve">. Только в конце 60-х годов понятие байта стало универсальным и </w:t>
      </w:r>
      <w:proofErr w:type="spellStart"/>
      <w:r>
        <w:rPr>
          <w:rStyle w:val="21"/>
        </w:rPr>
        <w:t>машин</w:t>
      </w:r>
      <w:r>
        <w:rPr>
          <w:rStyle w:val="21"/>
        </w:rPr>
        <w:softHyphen/>
        <w:t>нонезависимым</w:t>
      </w:r>
      <w:proofErr w:type="spellEnd"/>
      <w:r>
        <w:rPr>
          <w:rStyle w:val="21"/>
        </w:rPr>
        <w:t>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91"/>
        <w:gridCol w:w="2434"/>
        <w:gridCol w:w="2438"/>
      </w:tblGrid>
      <w:tr w:rsidR="001638A5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8A5" w:rsidRDefault="00325008">
            <w:pPr>
              <w:pStyle w:val="20"/>
              <w:framePr w:w="7363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Десятичное число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8A5" w:rsidRDefault="00325008">
            <w:pPr>
              <w:pStyle w:val="20"/>
              <w:framePr w:w="7363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Двоичное число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38A5" w:rsidRDefault="00325008">
            <w:pPr>
              <w:pStyle w:val="20"/>
              <w:framePr w:w="7363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Байт</w:t>
            </w:r>
          </w:p>
        </w:tc>
      </w:tr>
      <w:tr w:rsidR="001638A5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8A5" w:rsidRDefault="00325008">
            <w:pPr>
              <w:pStyle w:val="20"/>
              <w:framePr w:w="7363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8A5" w:rsidRDefault="00325008">
            <w:pPr>
              <w:pStyle w:val="20"/>
              <w:framePr w:w="7363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38A5" w:rsidRDefault="00325008">
            <w:pPr>
              <w:pStyle w:val="20"/>
              <w:framePr w:w="7363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0000 0001</w:t>
            </w:r>
          </w:p>
        </w:tc>
      </w:tr>
      <w:tr w:rsidR="001638A5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8A5" w:rsidRDefault="00325008">
            <w:pPr>
              <w:pStyle w:val="20"/>
              <w:framePr w:w="7363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8A5" w:rsidRDefault="00325008">
            <w:pPr>
              <w:pStyle w:val="20"/>
              <w:framePr w:w="7363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38A5" w:rsidRDefault="00325008">
            <w:pPr>
              <w:pStyle w:val="20"/>
              <w:framePr w:w="7363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0000 0010</w:t>
            </w:r>
          </w:p>
        </w:tc>
      </w:tr>
      <w:tr w:rsidR="001638A5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8A5" w:rsidRDefault="001638A5">
            <w:pPr>
              <w:framePr w:w="736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8A5" w:rsidRDefault="001638A5">
            <w:pPr>
              <w:framePr w:w="736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38A5" w:rsidRDefault="001638A5">
            <w:pPr>
              <w:framePr w:w="736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638A5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638A5" w:rsidRDefault="00325008">
            <w:pPr>
              <w:pStyle w:val="20"/>
              <w:framePr w:w="7363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2"/>
              </w:rPr>
              <w:t>255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638A5" w:rsidRDefault="00325008">
            <w:pPr>
              <w:pStyle w:val="20"/>
              <w:framePr w:w="7363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11111111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38A5" w:rsidRDefault="00325008">
            <w:pPr>
              <w:pStyle w:val="20"/>
              <w:framePr w:w="7363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11111111</w:t>
            </w:r>
          </w:p>
        </w:tc>
      </w:tr>
    </w:tbl>
    <w:p w:rsidR="001638A5" w:rsidRDefault="001638A5">
      <w:pPr>
        <w:framePr w:w="7363" w:wrap="notBeside" w:vAnchor="text" w:hAnchor="text" w:xAlign="center" w:y="1"/>
        <w:rPr>
          <w:sz w:val="2"/>
          <w:szCs w:val="2"/>
        </w:rPr>
      </w:pPr>
    </w:p>
    <w:p w:rsidR="001638A5" w:rsidRDefault="001638A5">
      <w:pPr>
        <w:rPr>
          <w:sz w:val="2"/>
          <w:szCs w:val="2"/>
        </w:rPr>
      </w:pPr>
    </w:p>
    <w:p w:rsidR="001638A5" w:rsidRDefault="00325008">
      <w:pPr>
        <w:pStyle w:val="20"/>
        <w:shd w:val="clear" w:color="auto" w:fill="auto"/>
        <w:spacing w:before="146" w:after="204" w:line="240" w:lineRule="exact"/>
        <w:ind w:firstLine="340"/>
      </w:pPr>
      <w:r>
        <w:t>Выше мы видели, что во многих случаях целесообразно использовать не вось</w:t>
      </w:r>
      <w:r>
        <w:softHyphen/>
        <w:t xml:space="preserve">миразрядное кодирование, а 16-разрядное, 24-разрядное, 32-разрядное и более. Группа из 16 взаимосвязанных бит (двух взаимосвязанных байтов) в информатике называется </w:t>
      </w:r>
      <w:r>
        <w:rPr>
          <w:rStyle w:val="21"/>
        </w:rPr>
        <w:t>словом.</w:t>
      </w:r>
      <w:r>
        <w:t xml:space="preserve"> Соответственно, группы из четырех взаимосвязанных байтов (32 разряда) называются </w:t>
      </w:r>
      <w:r>
        <w:rPr>
          <w:rStyle w:val="21"/>
        </w:rPr>
        <w:t>удвоенным словом,</w:t>
      </w:r>
      <w:r>
        <w:t xml:space="preserve"> группы из восьми байтов (64 раз</w:t>
      </w:r>
      <w:r>
        <w:softHyphen/>
        <w:t xml:space="preserve">ряда) — </w:t>
      </w:r>
      <w:r>
        <w:rPr>
          <w:rStyle w:val="21"/>
        </w:rPr>
        <w:t>учетверенным словом,</w:t>
      </w:r>
      <w:r>
        <w:t xml:space="preserve"> группы из шестнадцати байтов (128 разрядов) — </w:t>
      </w:r>
      <w:proofErr w:type="spellStart"/>
      <w:r>
        <w:rPr>
          <w:rStyle w:val="21"/>
        </w:rPr>
        <w:t>увосъмеренным</w:t>
      </w:r>
      <w:proofErr w:type="spellEnd"/>
      <w:r>
        <w:rPr>
          <w:rStyle w:val="21"/>
        </w:rPr>
        <w:t xml:space="preserve"> словом.</w:t>
      </w:r>
      <w:r>
        <w:t xml:space="preserve"> Пока, на сегодняшний</w:t>
      </w:r>
      <w:r>
        <w:t xml:space="preserve"> день, такой системы обозначения достаточно.</w:t>
      </w:r>
    </w:p>
    <w:p w:rsidR="001638A5" w:rsidRDefault="00325008">
      <w:pPr>
        <w:pStyle w:val="10"/>
        <w:keepNext/>
        <w:keepLines/>
        <w:shd w:val="clear" w:color="auto" w:fill="auto"/>
        <w:spacing w:before="0" w:after="95" w:line="210" w:lineRule="exact"/>
      </w:pPr>
      <w:bookmarkStart w:id="0" w:name="bookmark0"/>
      <w:r>
        <w:t>Единицы измерения данных</w:t>
      </w:r>
      <w:bookmarkEnd w:id="0"/>
    </w:p>
    <w:p w:rsidR="001638A5" w:rsidRDefault="00325008">
      <w:pPr>
        <w:pStyle w:val="20"/>
        <w:shd w:val="clear" w:color="auto" w:fill="auto"/>
        <w:spacing w:line="240" w:lineRule="exact"/>
      </w:pPr>
      <w:r>
        <w:t>Существует много различных систем и единиц измерения данных. Каждая научная дисциплина и каждая область человеческой деятельности может использовать свои, наиболее удобные или традиционн</w:t>
      </w:r>
      <w:r>
        <w:t>о устоявшиеся единицы. В информати</w:t>
      </w:r>
      <w:r>
        <w:softHyphen/>
        <w:t>ке для измерения данных используют тот факт, что разные типы данных имеют универсальное двоичное представление и потому вводят свои единицы данных, основанные на нем.</w:t>
      </w:r>
    </w:p>
    <w:p w:rsidR="001638A5" w:rsidRDefault="00325008">
      <w:pPr>
        <w:pStyle w:val="20"/>
        <w:shd w:val="clear" w:color="auto" w:fill="auto"/>
        <w:spacing w:line="240" w:lineRule="exact"/>
        <w:ind w:firstLine="340"/>
      </w:pPr>
      <w:r>
        <w:t xml:space="preserve">Наименьшей единицей измерения является байт. </w:t>
      </w:r>
      <w:proofErr w:type="gramStart"/>
      <w:r>
        <w:t>Поскольку</w:t>
      </w:r>
      <w:r>
        <w:t xml:space="preserve"> одним байтом, как правило, кодируется один символ текстовой информации, то для текстовых доку</w:t>
      </w:r>
      <w:r>
        <w:softHyphen/>
        <w:t>ментов размер в байтах соответствует лексическому объему в символах (пока ис</w:t>
      </w:r>
      <w:r>
        <w:softHyphen/>
        <w:t xml:space="preserve">ключение представляет рассмотренная выше универсальная кодировка </w:t>
      </w:r>
      <w:r>
        <w:rPr>
          <w:rStyle w:val="21"/>
          <w:lang w:val="en-US" w:eastAsia="en-US" w:bidi="en-US"/>
        </w:rPr>
        <w:t>UNICODE</w:t>
      </w:r>
      <w:r>
        <w:rPr>
          <w:rStyle w:val="21"/>
        </w:rPr>
        <w:t>).</w:t>
      </w:r>
      <w:proofErr w:type="gramEnd"/>
    </w:p>
    <w:p w:rsidR="001638A5" w:rsidRDefault="00325008">
      <w:pPr>
        <w:pStyle w:val="20"/>
        <w:shd w:val="clear" w:color="auto" w:fill="auto"/>
        <w:spacing w:line="240" w:lineRule="exact"/>
        <w:ind w:firstLine="340"/>
      </w:pPr>
      <w:r>
        <w:t>Более кру</w:t>
      </w:r>
      <w:r>
        <w:t>пная единица измерения — килобайт (Кбайт). Условно можно считать, что 1 Кбайт примерно равен 1000 байт. Условность связана с тем, что для вычис</w:t>
      </w:r>
      <w:r>
        <w:softHyphen/>
        <w:t>лительной техники, работающей с двоичными числами, более удобно представле</w:t>
      </w:r>
      <w:r>
        <w:softHyphen/>
        <w:t>ние чисел в виде степени двойки и пот</w:t>
      </w:r>
      <w:r>
        <w:t>ому на самом деле 1 Кбайт равен 2</w:t>
      </w:r>
      <w:r>
        <w:rPr>
          <w:vertAlign w:val="superscript"/>
        </w:rPr>
        <w:t>10</w:t>
      </w:r>
      <w:r>
        <w:t xml:space="preserve"> байт (1024 байт). Однако всюду, где это не принципиально, с инженерной погрешностью (до 3 </w:t>
      </w:r>
      <w:r>
        <w:rPr>
          <w:rStyle w:val="21"/>
        </w:rPr>
        <w:t>%)</w:t>
      </w:r>
      <w:r>
        <w:t xml:space="preserve"> «забывают» о «лишних» байтах.</w:t>
      </w:r>
    </w:p>
    <w:p w:rsidR="001638A5" w:rsidRDefault="00325008">
      <w:pPr>
        <w:pStyle w:val="20"/>
        <w:shd w:val="clear" w:color="auto" w:fill="auto"/>
        <w:spacing w:line="240" w:lineRule="exact"/>
        <w:ind w:firstLine="340"/>
      </w:pPr>
      <w:r>
        <w:t>В килобайтах измеряют сравнительно небольшие объемы данных. Условно можно считать, что одна стран</w:t>
      </w:r>
      <w:r>
        <w:t>ица неформатированного машинописного текста составляет около двух килобайт.</w:t>
      </w:r>
    </w:p>
    <w:p w:rsidR="001638A5" w:rsidRDefault="00325008">
      <w:pPr>
        <w:pStyle w:val="20"/>
        <w:shd w:val="clear" w:color="auto" w:fill="auto"/>
        <w:spacing w:after="14" w:line="240" w:lineRule="exact"/>
        <w:ind w:firstLine="340"/>
      </w:pPr>
      <w:r>
        <w:t xml:space="preserve">Более крупные единицы измерения данных образуются добавлением префиксов </w:t>
      </w:r>
      <w:r>
        <w:rPr>
          <w:rStyle w:val="21"/>
        </w:rPr>
        <w:t>мег</w:t>
      </w:r>
      <w:proofErr w:type="gramStart"/>
      <w:r>
        <w:rPr>
          <w:rStyle w:val="21"/>
        </w:rPr>
        <w:t>а-</w:t>
      </w:r>
      <w:proofErr w:type="gramEnd"/>
      <w:r>
        <w:rPr>
          <w:rStyle w:val="21"/>
        </w:rPr>
        <w:t xml:space="preserve">, </w:t>
      </w:r>
      <w:proofErr w:type="spellStart"/>
      <w:r>
        <w:rPr>
          <w:rStyle w:val="21"/>
        </w:rPr>
        <w:t>гига</w:t>
      </w:r>
      <w:proofErr w:type="spellEnd"/>
      <w:r>
        <w:rPr>
          <w:rStyle w:val="21"/>
        </w:rPr>
        <w:t xml:space="preserve">- </w:t>
      </w:r>
      <w:proofErr w:type="spellStart"/>
      <w:r>
        <w:rPr>
          <w:rStyle w:val="21"/>
        </w:rPr>
        <w:t>тера</w:t>
      </w:r>
      <w:proofErr w:type="spellEnd"/>
      <w:r>
        <w:rPr>
          <w:rStyle w:val="21"/>
        </w:rPr>
        <w:t>-;</w:t>
      </w:r>
      <w:r>
        <w:t xml:space="preserve"> в более крупных единицах пока нет практической надобности.</w:t>
      </w:r>
    </w:p>
    <w:p w:rsidR="001638A5" w:rsidRDefault="00325008">
      <w:pPr>
        <w:pStyle w:val="20"/>
        <w:shd w:val="clear" w:color="auto" w:fill="auto"/>
        <w:spacing w:line="298" w:lineRule="exact"/>
        <w:ind w:left="2240" w:right="2220"/>
        <w:sectPr w:rsidR="001638A5">
          <w:headerReference w:type="even" r:id="rId8"/>
          <w:headerReference w:type="default" r:id="rId9"/>
          <w:headerReference w:type="first" r:id="rId10"/>
          <w:pgSz w:w="11900" w:h="16840"/>
          <w:pgMar w:top="1269" w:right="557" w:bottom="1269" w:left="557" w:header="0" w:footer="3" w:gutter="3366"/>
          <w:cols w:space="720"/>
          <w:noEndnote/>
          <w:titlePg/>
          <w:docGrid w:linePitch="360"/>
        </w:sectPr>
      </w:pPr>
      <w:r>
        <w:t>1 Мбайт = 1024 Кбайт = Ю</w:t>
      </w:r>
      <w:r>
        <w:rPr>
          <w:vertAlign w:val="superscript"/>
        </w:rPr>
        <w:t>20</w:t>
      </w:r>
      <w:r>
        <w:t xml:space="preserve"> байт 1 Гбайт = 1024 Мбайт = Ю</w:t>
      </w:r>
      <w:r>
        <w:rPr>
          <w:vertAlign w:val="superscript"/>
        </w:rPr>
        <w:t>30</w:t>
      </w:r>
      <w:r>
        <w:t xml:space="preserve"> байт 1 Тбайт = 1024 Гбайт = Ю</w:t>
      </w:r>
      <w:r>
        <w:rPr>
          <w:vertAlign w:val="superscript"/>
        </w:rPr>
        <w:t>40</w:t>
      </w:r>
      <w:r>
        <w:t xml:space="preserve"> байт</w:t>
      </w:r>
    </w:p>
    <w:p w:rsidR="001638A5" w:rsidRDefault="00325008">
      <w:pPr>
        <w:pStyle w:val="20"/>
        <w:shd w:val="clear" w:color="auto" w:fill="auto"/>
        <w:spacing w:after="324" w:line="240" w:lineRule="exact"/>
        <w:ind w:firstLine="320"/>
      </w:pPr>
      <w:r>
        <w:lastRenderedPageBreak/>
        <w:t>Особо обратим внимание на то, что при переходе к более крупным единицам «инженерная» погрешность, связанная с округлением, накапливается и становится недопустимой, поэтому на старших единицах измерения округление произ</w:t>
      </w:r>
      <w:r>
        <w:t>водится реже.</w:t>
      </w:r>
    </w:p>
    <w:p w:rsidR="001638A5" w:rsidRDefault="00325008">
      <w:pPr>
        <w:pStyle w:val="10"/>
        <w:keepNext/>
        <w:keepLines/>
        <w:shd w:val="clear" w:color="auto" w:fill="auto"/>
        <w:spacing w:before="0" w:after="49" w:line="210" w:lineRule="exact"/>
      </w:pPr>
      <w:bookmarkStart w:id="1" w:name="bookmark1"/>
      <w:r>
        <w:t>Единицы хранения данных</w:t>
      </w:r>
      <w:bookmarkEnd w:id="1"/>
    </w:p>
    <w:p w:rsidR="001638A5" w:rsidRDefault="00325008">
      <w:pPr>
        <w:pStyle w:val="20"/>
        <w:shd w:val="clear" w:color="auto" w:fill="auto"/>
        <w:spacing w:line="240" w:lineRule="exact"/>
      </w:pPr>
      <w:r>
        <w:t>При хранении данных решаются две проблемы: как сохранить данные в наиболее компактном виде и как обеспечить к ним удобный и быстрый доступ (если доступ не обеспечен, то это не хранение). Для обеспечения доступа необход</w:t>
      </w:r>
      <w:r>
        <w:t>имо, чтобы данные имели упорядоченную структуру, а при этом, как мы уже знаем, образуется «паразитная нагрузка» в виде адресных данных. Без них нельзя получить доступ к нужным элементам данных, входящих в структуру.</w:t>
      </w:r>
    </w:p>
    <w:p w:rsidR="001638A5" w:rsidRDefault="00325008">
      <w:pPr>
        <w:pStyle w:val="20"/>
        <w:shd w:val="clear" w:color="auto" w:fill="auto"/>
        <w:spacing w:line="240" w:lineRule="exact"/>
        <w:ind w:firstLine="320"/>
      </w:pPr>
      <w:r>
        <w:t xml:space="preserve">Поскольку адресные данные тоже имеют </w:t>
      </w:r>
      <w:r>
        <w:t>размер и тоже подлежат хранению, хранить данные в виде мелких единиц, таких как байты, неудобно. Их неудобно хранить и в более крупных единицах (килобайтах, мегабайтах и т. п.), поскольку неполное заполнение одной единицы хранения приводит к неэффективност</w:t>
      </w:r>
      <w:r>
        <w:t>и хранения.</w:t>
      </w:r>
    </w:p>
    <w:p w:rsidR="001638A5" w:rsidRDefault="00325008">
      <w:pPr>
        <w:pStyle w:val="20"/>
        <w:shd w:val="clear" w:color="auto" w:fill="auto"/>
        <w:spacing w:line="240" w:lineRule="exact"/>
        <w:ind w:firstLine="320"/>
      </w:pPr>
      <w:r>
        <w:t>В качестве единицы хранения данных принят объект переменной длины, на</w:t>
      </w:r>
      <w:r>
        <w:softHyphen/>
        <w:t xml:space="preserve">зываемый </w:t>
      </w:r>
      <w:r>
        <w:rPr>
          <w:rStyle w:val="21"/>
        </w:rPr>
        <w:t>файлом. Файл — это последовательность произвольного числа байтов, обладающая уникальным собственным именем.</w:t>
      </w:r>
      <w:r>
        <w:t xml:space="preserve"> Обычно в отдельном файле хранят данные, относящиеся к одн</w:t>
      </w:r>
      <w:r>
        <w:t xml:space="preserve">ому типу. В этом случае тип данных определяет </w:t>
      </w:r>
      <w:r>
        <w:rPr>
          <w:rStyle w:val="21"/>
        </w:rPr>
        <w:t>тип файла.</w:t>
      </w:r>
    </w:p>
    <w:p w:rsidR="001638A5" w:rsidRDefault="00325008">
      <w:pPr>
        <w:pStyle w:val="20"/>
        <w:shd w:val="clear" w:color="auto" w:fill="auto"/>
        <w:spacing w:line="240" w:lineRule="exact"/>
        <w:ind w:firstLine="320"/>
      </w:pPr>
      <w:r>
        <w:t xml:space="preserve">Проще всего представить себе файл в виде безразмерного канцелярского досье, в которое можно по желанию добавлять содержимое или извлекать его оттуда. Поскольку в определении файла нет ограничений на </w:t>
      </w:r>
      <w:r>
        <w:t>размер, можно представить себе файл, имеющий 0 байт (</w:t>
      </w:r>
      <w:r>
        <w:rPr>
          <w:rStyle w:val="21"/>
        </w:rPr>
        <w:t>пустой файл),</w:t>
      </w:r>
      <w:r>
        <w:t xml:space="preserve"> и файл, имеющий любое число байтов.</w:t>
      </w:r>
    </w:p>
    <w:p w:rsidR="001638A5" w:rsidRDefault="00325008">
      <w:pPr>
        <w:pStyle w:val="20"/>
        <w:shd w:val="clear" w:color="auto" w:fill="auto"/>
        <w:spacing w:after="324" w:line="240" w:lineRule="exact"/>
        <w:ind w:firstLine="320"/>
      </w:pPr>
      <w:r>
        <w:t>В определении файла особое внимание уделяется имени. Оно фактически не</w:t>
      </w:r>
      <w:r>
        <w:softHyphen/>
        <w:t>сет в себе адресные данные, без которых данные, хранящиеся в файле, не станут инфо</w:t>
      </w:r>
      <w:r>
        <w:t>рмацией из-за отсутствия метода доступа к ним. Кроме функций, связанных с адресацией, имя файла может хранить и сведения о типе данных, заключенных в нем. Для автоматических средств работы с данными это важно, поскольку по имени файла они могут автоматичес</w:t>
      </w:r>
      <w:r>
        <w:t>ки определить адекватный метод извлечения информации из файла.</w:t>
      </w:r>
    </w:p>
    <w:p w:rsidR="001638A5" w:rsidRDefault="00325008">
      <w:pPr>
        <w:pStyle w:val="10"/>
        <w:keepNext/>
        <w:keepLines/>
        <w:shd w:val="clear" w:color="auto" w:fill="auto"/>
        <w:spacing w:before="0" w:after="49" w:line="210" w:lineRule="exact"/>
      </w:pPr>
      <w:bookmarkStart w:id="2" w:name="bookmark2"/>
      <w:r>
        <w:t>Понятие о файловой структуре</w:t>
      </w:r>
      <w:bookmarkEnd w:id="2"/>
    </w:p>
    <w:p w:rsidR="001638A5" w:rsidRDefault="00325008">
      <w:pPr>
        <w:pStyle w:val="20"/>
        <w:shd w:val="clear" w:color="auto" w:fill="auto"/>
        <w:spacing w:line="240" w:lineRule="exact"/>
      </w:pPr>
      <w:r>
        <w:t>Требование уникальности имени файла очевидно — без этого невозможно гаран</w:t>
      </w:r>
      <w:r>
        <w:softHyphen/>
        <w:t>тировать однозначность доступа к данным. В средствах вычислительной техники требование уни</w:t>
      </w:r>
      <w:r>
        <w:t>кальности имени обеспечивается автоматически — создать файл с именем, тождественным уже имеющемуся, не может ни пользователь, ни авто</w:t>
      </w:r>
      <w:r>
        <w:softHyphen/>
        <w:t>матика.</w:t>
      </w:r>
    </w:p>
    <w:p w:rsidR="001638A5" w:rsidRDefault="00325008">
      <w:pPr>
        <w:pStyle w:val="20"/>
        <w:shd w:val="clear" w:color="auto" w:fill="auto"/>
        <w:spacing w:line="240" w:lineRule="exact"/>
        <w:ind w:firstLine="320"/>
      </w:pPr>
      <w:r>
        <w:t xml:space="preserve">Хранение файлов организуется в иерархической структуре, которая в данном случае называется </w:t>
      </w:r>
      <w:r>
        <w:rPr>
          <w:rStyle w:val="21"/>
        </w:rPr>
        <w:t>файловой структурой.</w:t>
      </w:r>
      <w:r>
        <w:t xml:space="preserve"> В </w:t>
      </w:r>
      <w:r>
        <w:t xml:space="preserve">качестве вершины структуры служит имя носителя, на котором сохраняются файлы. </w:t>
      </w:r>
      <w:proofErr w:type="gramStart"/>
      <w:r>
        <w:t xml:space="preserve">Далее файлы группируются в </w:t>
      </w:r>
      <w:r>
        <w:rPr>
          <w:rStyle w:val="21"/>
        </w:rPr>
        <w:t>ка</w:t>
      </w:r>
      <w:r>
        <w:rPr>
          <w:rStyle w:val="21"/>
        </w:rPr>
        <w:softHyphen/>
        <w:t>талоги {папки),</w:t>
      </w:r>
      <w:r>
        <w:t xml:space="preserve"> внутри которых могут быть созданы </w:t>
      </w:r>
      <w:r>
        <w:rPr>
          <w:rStyle w:val="21"/>
        </w:rPr>
        <w:t>вложенные каталоги {папки).</w:t>
      </w:r>
      <w:proofErr w:type="gramEnd"/>
      <w:r>
        <w:rPr>
          <w:rStyle w:val="21"/>
        </w:rPr>
        <w:t xml:space="preserve"> Путь доступа к файлу</w:t>
      </w:r>
      <w:r>
        <w:t xml:space="preserve"> начинается с имени устройства и включает все имен</w:t>
      </w:r>
      <w:r>
        <w:t>а ка</w:t>
      </w:r>
      <w:r>
        <w:softHyphen/>
        <w:t>талогов (папок), через которые проходит. В качестве разделителя используется символ «\» (обратная косая черта).</w:t>
      </w:r>
    </w:p>
    <w:p w:rsidR="001638A5" w:rsidRDefault="00325008">
      <w:pPr>
        <w:pStyle w:val="20"/>
        <w:shd w:val="clear" w:color="auto" w:fill="auto"/>
        <w:spacing w:line="240" w:lineRule="exact"/>
        <w:ind w:firstLine="320"/>
      </w:pPr>
      <w:r>
        <w:lastRenderedPageBreak/>
        <w:t xml:space="preserve">Уникальность имени файла обеспечивается тем, что </w:t>
      </w:r>
      <w:r>
        <w:rPr>
          <w:rStyle w:val="21"/>
        </w:rPr>
        <w:t>полным именем файла считается собственное имя файла вместе с путем доступа к нему.</w:t>
      </w:r>
      <w:r>
        <w:t xml:space="preserve"> Понятно</w:t>
      </w:r>
      <w:r>
        <w:t>, что в этом случае на одном носителе не может быть двух файлов с тождественными полными именами.</w:t>
      </w:r>
    </w:p>
    <w:p w:rsidR="001638A5" w:rsidRDefault="00325008">
      <w:pPr>
        <w:pStyle w:val="20"/>
        <w:shd w:val="clear" w:color="auto" w:fill="auto"/>
        <w:spacing w:line="240" w:lineRule="exact"/>
        <w:ind w:firstLine="320"/>
      </w:pPr>
      <w:r>
        <w:t>Пример записи полного имени файла:</w:t>
      </w:r>
    </w:p>
    <w:p w:rsidR="001638A5" w:rsidRDefault="00325008">
      <w:pPr>
        <w:pStyle w:val="30"/>
        <w:shd w:val="clear" w:color="auto" w:fill="auto"/>
      </w:pPr>
      <w:r>
        <w:t>&lt;имя носителя&gt;\&lt;имя каталога-1&gt;\...\&lt;имя каталога-М&gt;\&lt;собственное имя файла&gt;</w:t>
      </w:r>
    </w:p>
    <w:p w:rsidR="001638A5" w:rsidRDefault="00325008">
      <w:pPr>
        <w:pStyle w:val="20"/>
        <w:shd w:val="clear" w:color="auto" w:fill="auto"/>
        <w:spacing w:line="240" w:lineRule="exact"/>
        <w:ind w:firstLine="320"/>
      </w:pPr>
      <w:r>
        <w:t xml:space="preserve">Вот пример записи двух файлов, имеющих </w:t>
      </w:r>
      <w:r>
        <w:t>одинаковое собственное имя и разме</w:t>
      </w:r>
      <w:r>
        <w:softHyphen/>
        <w:t>щенных на одном носителе, но отличающихся путем доступа, то есть полным име</w:t>
      </w:r>
      <w:r>
        <w:softHyphen/>
        <w:t>нем. Для наглядности имена каталогов (папок) напечатаны прописными буквами.</w:t>
      </w:r>
    </w:p>
    <w:p w:rsidR="001638A5" w:rsidRDefault="00325008">
      <w:pPr>
        <w:pStyle w:val="30"/>
        <w:shd w:val="clear" w:color="auto" w:fill="auto"/>
      </w:pPr>
      <w:r>
        <w:t>С:\АВТОМАТИЧЕСКИЕ АППАРАТЫ\ВЕНЕРА\АТМ0СФЕРА\Результаты исследований</w:t>
      </w:r>
    </w:p>
    <w:p w:rsidR="001638A5" w:rsidRDefault="00325008">
      <w:pPr>
        <w:pStyle w:val="30"/>
        <w:shd w:val="clear" w:color="auto" w:fill="auto"/>
        <w:spacing w:line="180" w:lineRule="exact"/>
      </w:pPr>
      <w:r>
        <w:t>С</w:t>
      </w:r>
      <w:r>
        <w:t>:\РАДИ0Л0КАЦИЯ\ВЕНЕРА\РЕЛЬЕФ\Результаты исследований</w:t>
      </w:r>
    </w:p>
    <w:p w:rsidR="001638A5" w:rsidRDefault="00325008">
      <w:pPr>
        <w:pStyle w:val="20"/>
        <w:shd w:val="clear" w:color="auto" w:fill="auto"/>
        <w:spacing w:after="324"/>
        <w:ind w:firstLine="320"/>
      </w:pPr>
      <w:r>
        <w:t xml:space="preserve">О том, как на практике реализуются файловые структуры, мы узнаем несколько позже, когда познакомимся со средствами вычислительной техники и с понятием </w:t>
      </w:r>
      <w:r>
        <w:rPr>
          <w:rStyle w:val="21"/>
        </w:rPr>
        <w:t>файловой системы.</w:t>
      </w:r>
    </w:p>
    <w:p w:rsidR="001638A5" w:rsidRDefault="00325008">
      <w:pPr>
        <w:pStyle w:val="10"/>
        <w:keepNext/>
        <w:keepLines/>
        <w:shd w:val="clear" w:color="auto" w:fill="auto"/>
        <w:spacing w:before="0" w:after="191" w:line="355" w:lineRule="exact"/>
        <w:ind w:right="3960"/>
        <w:jc w:val="left"/>
      </w:pPr>
      <w:bookmarkStart w:id="3" w:name="bookmark3"/>
      <w:r>
        <w:rPr>
          <w:rStyle w:val="1Arial11pt"/>
        </w:rPr>
        <w:t xml:space="preserve">1.4. Информатика </w:t>
      </w:r>
      <w:r>
        <w:t xml:space="preserve">Предмет и задачи </w:t>
      </w:r>
      <w:r>
        <w:t>информатики</w:t>
      </w:r>
      <w:bookmarkEnd w:id="3"/>
    </w:p>
    <w:p w:rsidR="001638A5" w:rsidRDefault="00325008">
      <w:pPr>
        <w:pStyle w:val="40"/>
        <w:shd w:val="clear" w:color="auto" w:fill="auto"/>
        <w:spacing w:before="0" w:after="262"/>
        <w:ind w:left="160" w:right="180"/>
      </w:pPr>
      <w:r>
        <w:t>Информатика — это техническая наука, систематизирующая приемы создания, хранения, воспроизведения, обработки и передачи данных средствами вычислительной техники, а также принципы функционирования этих средств и методы управления ими.</w:t>
      </w:r>
    </w:p>
    <w:p w:rsidR="001638A5" w:rsidRDefault="00325008">
      <w:pPr>
        <w:pStyle w:val="20"/>
        <w:shd w:val="clear" w:color="auto" w:fill="auto"/>
        <w:spacing w:line="240" w:lineRule="exact"/>
        <w:ind w:firstLine="320"/>
      </w:pPr>
      <w:r>
        <w:t>Из этого о</w:t>
      </w:r>
      <w:r>
        <w:t>пределения видно, что информатика очень близка к технологии, по</w:t>
      </w:r>
      <w:r>
        <w:softHyphen/>
        <w:t xml:space="preserve">этому ее предмет нередко называют </w:t>
      </w:r>
      <w:r>
        <w:rPr>
          <w:rStyle w:val="21"/>
        </w:rPr>
        <w:t>информационной технологией.</w:t>
      </w:r>
    </w:p>
    <w:p w:rsidR="001638A5" w:rsidRDefault="00325008">
      <w:pPr>
        <w:pStyle w:val="20"/>
        <w:shd w:val="clear" w:color="auto" w:fill="auto"/>
        <w:spacing w:line="240" w:lineRule="exact"/>
        <w:ind w:firstLine="320"/>
      </w:pPr>
      <w:r>
        <w:t>Предмет информатики составляют следующие понятия:</w:t>
      </w:r>
    </w:p>
    <w:p w:rsidR="001638A5" w:rsidRDefault="00325008">
      <w:pPr>
        <w:pStyle w:val="20"/>
        <w:numPr>
          <w:ilvl w:val="0"/>
          <w:numId w:val="1"/>
        </w:numPr>
        <w:shd w:val="clear" w:color="auto" w:fill="auto"/>
        <w:tabs>
          <w:tab w:val="left" w:pos="278"/>
        </w:tabs>
        <w:spacing w:line="298" w:lineRule="exact"/>
      </w:pPr>
      <w:r>
        <w:t>аппаратное обеспечение средств вычислительной техники;</w:t>
      </w:r>
    </w:p>
    <w:p w:rsidR="001638A5" w:rsidRDefault="00325008">
      <w:pPr>
        <w:pStyle w:val="20"/>
        <w:numPr>
          <w:ilvl w:val="0"/>
          <w:numId w:val="1"/>
        </w:numPr>
        <w:shd w:val="clear" w:color="auto" w:fill="auto"/>
        <w:tabs>
          <w:tab w:val="left" w:pos="278"/>
        </w:tabs>
        <w:spacing w:line="298" w:lineRule="exact"/>
      </w:pPr>
      <w:r>
        <w:t>программное обеспечение с</w:t>
      </w:r>
      <w:r>
        <w:t>редств вычислительной техники;</w:t>
      </w:r>
    </w:p>
    <w:p w:rsidR="001638A5" w:rsidRDefault="00325008">
      <w:pPr>
        <w:pStyle w:val="20"/>
        <w:numPr>
          <w:ilvl w:val="0"/>
          <w:numId w:val="1"/>
        </w:numPr>
        <w:shd w:val="clear" w:color="auto" w:fill="auto"/>
        <w:tabs>
          <w:tab w:val="left" w:pos="278"/>
        </w:tabs>
        <w:spacing w:line="298" w:lineRule="exact"/>
      </w:pPr>
      <w:r>
        <w:t>средства взаимодействия аппаратного и программного обеспечения;</w:t>
      </w:r>
    </w:p>
    <w:p w:rsidR="001638A5" w:rsidRDefault="00325008">
      <w:pPr>
        <w:pStyle w:val="20"/>
        <w:numPr>
          <w:ilvl w:val="0"/>
          <w:numId w:val="1"/>
        </w:numPr>
        <w:shd w:val="clear" w:color="auto" w:fill="auto"/>
        <w:tabs>
          <w:tab w:val="left" w:pos="278"/>
        </w:tabs>
        <w:spacing w:line="298" w:lineRule="exact"/>
      </w:pPr>
      <w:r>
        <w:t>средства взаимодействия человека с аппаратными и программными средствами.</w:t>
      </w:r>
    </w:p>
    <w:p w:rsidR="001638A5" w:rsidRDefault="00325008">
      <w:pPr>
        <w:pStyle w:val="20"/>
        <w:shd w:val="clear" w:color="auto" w:fill="auto"/>
        <w:spacing w:line="240" w:lineRule="exact"/>
        <w:ind w:firstLine="320"/>
      </w:pPr>
      <w:r>
        <w:t>Как видно из этого списка, в информатике особое внимание уделяется во</w:t>
      </w:r>
      <w:r>
        <w:softHyphen/>
        <w:t xml:space="preserve">просам </w:t>
      </w:r>
      <w:r>
        <w:rPr>
          <w:rStyle w:val="21"/>
        </w:rPr>
        <w:t>взаимодейс</w:t>
      </w:r>
      <w:r>
        <w:rPr>
          <w:rStyle w:val="21"/>
        </w:rPr>
        <w:t>твия.</w:t>
      </w:r>
      <w:r>
        <w:t xml:space="preserve"> Для этого даже есть специальное понятие — </w:t>
      </w:r>
      <w:r>
        <w:rPr>
          <w:rStyle w:val="21"/>
        </w:rPr>
        <w:t xml:space="preserve">интерфейс. </w:t>
      </w:r>
      <w:r>
        <w:t xml:space="preserve">Методы и средства взаимодействия человека с аппаратными и программными средствами называют </w:t>
      </w:r>
      <w:r>
        <w:rPr>
          <w:rStyle w:val="21"/>
        </w:rPr>
        <w:t>пользовательским интерфейсом.</w:t>
      </w:r>
      <w:r>
        <w:t xml:space="preserve"> Соответственно, существуют </w:t>
      </w:r>
      <w:r>
        <w:rPr>
          <w:rStyle w:val="21"/>
        </w:rPr>
        <w:t>аппаратные интерфейсы, программные интерфейсы</w:t>
      </w:r>
      <w:r>
        <w:t xml:space="preserve"> и </w:t>
      </w:r>
      <w:r>
        <w:rPr>
          <w:rStyle w:val="21"/>
        </w:rPr>
        <w:t>а</w:t>
      </w:r>
      <w:r>
        <w:rPr>
          <w:rStyle w:val="21"/>
        </w:rPr>
        <w:t>ппаратно-программные интерфейсы.</w:t>
      </w:r>
    </w:p>
    <w:p w:rsidR="001638A5" w:rsidRDefault="00325008">
      <w:pPr>
        <w:pStyle w:val="20"/>
        <w:shd w:val="clear" w:color="auto" w:fill="auto"/>
        <w:spacing w:line="240" w:lineRule="exact"/>
        <w:ind w:firstLine="320"/>
      </w:pPr>
      <w:r>
        <w:rPr>
          <w:rStyle w:val="21"/>
        </w:rPr>
        <w:t>Основной задачей</w:t>
      </w:r>
      <w:r>
        <w:t xml:space="preserve"> информатики является систематизация приемов и методов работы с аппаратными и программными средствами вычислительной техники. </w:t>
      </w:r>
      <w:bookmarkStart w:id="4" w:name="_GoBack"/>
      <w:bookmarkEnd w:id="4"/>
    </w:p>
    <w:sectPr w:rsidR="001638A5">
      <w:pgSz w:w="11900" w:h="16840"/>
      <w:pgMar w:top="3176" w:right="550" w:bottom="2835" w:left="550" w:header="0" w:footer="3" w:gutter="3384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008" w:rsidRDefault="00325008">
      <w:r>
        <w:separator/>
      </w:r>
    </w:p>
  </w:endnote>
  <w:endnote w:type="continuationSeparator" w:id="0">
    <w:p w:rsidR="00325008" w:rsidRDefault="00325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008" w:rsidRDefault="00325008"/>
  </w:footnote>
  <w:footnote w:type="continuationSeparator" w:id="0">
    <w:p w:rsidR="00325008" w:rsidRDefault="0032500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8A5" w:rsidRDefault="00325008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8.7pt;margin-top:132.65pt;width:366.7pt;height:8.4pt;z-index:-188744064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1638A5" w:rsidRDefault="00325008">
                <w:pPr>
                  <w:pStyle w:val="a5"/>
                  <w:shd w:val="clear" w:color="auto" w:fill="auto"/>
                  <w:tabs>
                    <w:tab w:val="right" w:pos="7334"/>
                  </w:tabs>
                  <w:spacing w:line="240" w:lineRule="auto"/>
                </w:pPr>
                <w:r>
                  <w:rPr>
                    <w:rStyle w:val="FranklinGothicMedium105pt"/>
                  </w:rPr>
                  <w:t>38</w:t>
                </w:r>
                <w:r>
                  <w:rPr>
                    <w:rStyle w:val="FranklinGothicMedium105pt"/>
                  </w:rPr>
                  <w:tab/>
                </w:r>
                <w:r>
                  <w:rPr>
                    <w:rStyle w:val="a6"/>
                  </w:rPr>
                  <w:t>Глава первая. Информация и информатика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8A5" w:rsidRDefault="00325008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99.7pt;margin-top:132.9pt;width:366.25pt;height:8.15pt;z-index:-188744063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1638A5" w:rsidRDefault="00325008">
                <w:pPr>
                  <w:pStyle w:val="a5"/>
                  <w:shd w:val="clear" w:color="auto" w:fill="auto"/>
                  <w:tabs>
                    <w:tab w:val="right" w:pos="7325"/>
                  </w:tabs>
                  <w:spacing w:line="240" w:lineRule="auto"/>
                </w:pPr>
                <w:r>
                  <w:rPr>
                    <w:rStyle w:val="a6"/>
                  </w:rPr>
                  <w:t>1.4. Информатика</w:t>
                </w:r>
                <w:r>
                  <w:rPr>
                    <w:rStyle w:val="a6"/>
                  </w:rPr>
                  <w:tab/>
                </w:r>
                <w:r>
                  <w:rPr>
                    <w:rStyle w:val="FranklinGothicMedium105pt"/>
                  </w:rPr>
                  <w:t>39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8A5" w:rsidRDefault="00325008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99.75pt;margin-top:38.3pt;width:366pt;height:8.15pt;z-index:-188744062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1638A5" w:rsidRDefault="00325008">
                <w:pPr>
                  <w:pStyle w:val="a5"/>
                  <w:shd w:val="clear" w:color="auto" w:fill="auto"/>
                  <w:tabs>
                    <w:tab w:val="right" w:pos="7320"/>
                  </w:tabs>
                  <w:spacing w:line="240" w:lineRule="auto"/>
                </w:pPr>
                <w:r>
                  <w:rPr>
                    <w:rStyle w:val="a6"/>
                  </w:rPr>
                  <w:t>1.3, Файлы и файловая структура</w:t>
                </w:r>
                <w:r>
                  <w:rPr>
                    <w:rStyle w:val="a6"/>
                  </w:rPr>
                  <w:tab/>
                </w:r>
                <w:r>
                  <w:rPr>
                    <w:rStyle w:val="FranklinGothicMedium105pt"/>
                  </w:rPr>
                  <w:t>37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253488"/>
    <w:multiLevelType w:val="multilevel"/>
    <w:tmpl w:val="E480B078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1638A5"/>
    <w:rsid w:val="001638A5"/>
    <w:rsid w:val="00325008"/>
    <w:rsid w:val="00B75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6">
    <w:name w:val="Колонтитул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FranklinGothicMedium105pt">
    <w:name w:val="Колонтитул + Franklin Gothic Medium;10;5 pt;Полужирный"/>
    <w:basedOn w:val="a4"/>
    <w:rPr>
      <w:rFonts w:ascii="Franklin Gothic Medium" w:eastAsia="Franklin Gothic Medium" w:hAnsi="Franklin Gothic Medium" w:cs="Franklin Gothic Medium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8pt">
    <w:name w:val="Основной текст (2) + 8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3">
    <w:name w:val="Основной текст (3)_"/>
    <w:basedOn w:val="a0"/>
    <w:link w:val="30"/>
    <w:rPr>
      <w:rFonts w:ascii="Consolas" w:eastAsia="Consolas" w:hAnsi="Consolas" w:cs="Consolas"/>
      <w:b w:val="0"/>
      <w:bCs w:val="0"/>
      <w:i w:val="0"/>
      <w:iCs w:val="0"/>
      <w:smallCaps w:val="0"/>
      <w:strike w:val="0"/>
      <w:w w:val="80"/>
      <w:sz w:val="18"/>
      <w:szCs w:val="18"/>
      <w:u w:val="none"/>
    </w:rPr>
  </w:style>
  <w:style w:type="character" w:customStyle="1" w:styleId="1Arial11pt">
    <w:name w:val="Заголовок №1 + Arial;11 pt;Полужирный"/>
    <w:basedOn w:val="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35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Arial" w:eastAsia="Arial" w:hAnsi="Arial" w:cs="Arial"/>
      <w:sz w:val="16"/>
      <w:szCs w:val="1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80" w:after="180" w:line="0" w:lineRule="atLeast"/>
      <w:jc w:val="both"/>
      <w:outlineLvl w:val="0"/>
    </w:pPr>
    <w:rPr>
      <w:rFonts w:ascii="Franklin Gothic Medium" w:eastAsia="Franklin Gothic Medium" w:hAnsi="Franklin Gothic Medium" w:cs="Franklin Gothic Medium"/>
      <w:sz w:val="21"/>
      <w:szCs w:val="21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40" w:lineRule="exact"/>
      <w:ind w:firstLine="320"/>
      <w:jc w:val="both"/>
    </w:pPr>
    <w:rPr>
      <w:rFonts w:ascii="Consolas" w:eastAsia="Consolas" w:hAnsi="Consolas" w:cs="Consolas"/>
      <w:w w:val="80"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60" w:after="300" w:line="192" w:lineRule="exact"/>
      <w:jc w:val="both"/>
    </w:pPr>
    <w:rPr>
      <w:rFonts w:ascii="Franklin Gothic Medium" w:eastAsia="Franklin Gothic Medium" w:hAnsi="Franklin Gothic Medium" w:cs="Franklin Gothic Medium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6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1088</Words>
  <Characters>6203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</cp:revision>
  <dcterms:created xsi:type="dcterms:W3CDTF">2016-01-16T13:15:00Z</dcterms:created>
  <dcterms:modified xsi:type="dcterms:W3CDTF">2016-01-16T13:18:00Z</dcterms:modified>
</cp:coreProperties>
</file>